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03" w:rsidRDefault="00FA2CD7">
      <w:r>
        <w:t>November 13, 2023</w:t>
      </w:r>
    </w:p>
    <w:p w:rsidR="00FA2CD7" w:rsidRDefault="00FF7099">
      <w:r>
        <w:t>Regular Board Meeting</w:t>
      </w:r>
    </w:p>
    <w:p w:rsidR="00FA2CD7" w:rsidRDefault="00FA2CD7" w:rsidP="00FA2CD7">
      <w:r>
        <w:t>6:00p.m.</w:t>
      </w:r>
    </w:p>
    <w:p w:rsidR="00FA2CD7" w:rsidRDefault="00FA2CD7" w:rsidP="00FA2CD7">
      <w:pPr>
        <w:rPr>
          <w:sz w:val="24"/>
          <w:szCs w:val="24"/>
        </w:rPr>
      </w:pPr>
      <w:r>
        <w:rPr>
          <w:sz w:val="24"/>
          <w:szCs w:val="24"/>
        </w:rPr>
        <w:t>The Board of Education met in regular session, November 13, 2023 in the high school library with the following members pres</w:t>
      </w:r>
      <w:r w:rsidR="00A4155B">
        <w:rPr>
          <w:sz w:val="24"/>
          <w:szCs w:val="24"/>
        </w:rPr>
        <w:t>ent. Cindy Wilmot, David Klein,</w:t>
      </w:r>
      <w:r w:rsidR="004D0F11">
        <w:rPr>
          <w:sz w:val="24"/>
          <w:szCs w:val="24"/>
        </w:rPr>
        <w:t xml:space="preserve"> </w:t>
      </w:r>
      <w:r w:rsidR="00A4155B">
        <w:rPr>
          <w:sz w:val="24"/>
          <w:szCs w:val="24"/>
        </w:rPr>
        <w:t xml:space="preserve">Heidi Gamble, John Williams, </w:t>
      </w:r>
      <w:r>
        <w:rPr>
          <w:sz w:val="24"/>
          <w:szCs w:val="24"/>
        </w:rPr>
        <w:t>Rodney Townley. Others in attendance were Superintendent Shelly Hildebrand-Beach, principal John Edwards, principal Krysti Kesler, and minute clerk Debbie House. Meeting was called to order at 6:00p.m.</w:t>
      </w:r>
    </w:p>
    <w:p w:rsidR="00FA2CD7" w:rsidRDefault="00FA2CD7" w:rsidP="00FA2CD7">
      <w:pPr>
        <w:rPr>
          <w:sz w:val="24"/>
          <w:szCs w:val="24"/>
        </w:rPr>
      </w:pPr>
      <w:r>
        <w:rPr>
          <w:sz w:val="24"/>
          <w:szCs w:val="24"/>
        </w:rPr>
        <w:t>Wherein all members, have been notified of said meeting and those present a quorum and is thus declared, Rodney Townley is the presiding officer.</w:t>
      </w:r>
    </w:p>
    <w:p w:rsidR="00FA2CD7" w:rsidRDefault="00FA2CD7" w:rsidP="00FA2CD7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A4155B">
        <w:rPr>
          <w:sz w:val="24"/>
          <w:szCs w:val="24"/>
        </w:rPr>
        <w:t xml:space="preserve"> Klein</w:t>
      </w:r>
      <w:r>
        <w:rPr>
          <w:sz w:val="24"/>
          <w:szCs w:val="24"/>
        </w:rPr>
        <w:t xml:space="preserve"> seconded by</w:t>
      </w:r>
      <w:r w:rsidR="00A4155B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to approve the agenda. Wilmot; yea, Gamble; yea, Williams; yea, Klein; yea, Townley yea. Nays: None. Motion carried</w:t>
      </w:r>
    </w:p>
    <w:p w:rsidR="00FA2CD7" w:rsidRDefault="00FA2CD7" w:rsidP="00FA2CD7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A4155B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seconded by</w:t>
      </w:r>
      <w:r w:rsidR="00A4155B">
        <w:rPr>
          <w:sz w:val="24"/>
          <w:szCs w:val="24"/>
        </w:rPr>
        <w:t xml:space="preserve"> Klein</w:t>
      </w:r>
      <w:r>
        <w:rPr>
          <w:sz w:val="24"/>
          <w:szCs w:val="24"/>
        </w:rPr>
        <w:t xml:space="preserve"> to approve the minutes for previous meeting</w:t>
      </w:r>
      <w:r w:rsidR="00E03676">
        <w:rPr>
          <w:sz w:val="24"/>
          <w:szCs w:val="24"/>
        </w:rPr>
        <w:t xml:space="preserve"> September 25, 2023, Special Meeting,</w:t>
      </w:r>
      <w:r>
        <w:rPr>
          <w:sz w:val="24"/>
          <w:szCs w:val="24"/>
        </w:rPr>
        <w:t xml:space="preserve"> O</w:t>
      </w:r>
      <w:r w:rsidR="00E03676">
        <w:rPr>
          <w:sz w:val="24"/>
          <w:szCs w:val="24"/>
        </w:rPr>
        <w:t xml:space="preserve">ctober 9, 2023 Regular Meeting, </w:t>
      </w:r>
      <w:r>
        <w:rPr>
          <w:sz w:val="24"/>
          <w:szCs w:val="24"/>
        </w:rPr>
        <w:t>October 20, 2023</w:t>
      </w:r>
      <w:r w:rsidR="00E03676">
        <w:rPr>
          <w:sz w:val="24"/>
          <w:szCs w:val="24"/>
        </w:rPr>
        <w:t xml:space="preserve"> Special Meeting</w:t>
      </w:r>
      <w:r>
        <w:rPr>
          <w:sz w:val="24"/>
          <w:szCs w:val="24"/>
        </w:rPr>
        <w:t xml:space="preserve">. Klein; yea, Gamble; yea, Wilmot; yea, Williams; yea, Townley; yea. Nays: None. Motion carried. </w:t>
      </w:r>
    </w:p>
    <w:p w:rsidR="00E03676" w:rsidRDefault="00FA2CD7" w:rsidP="00E03676">
      <w:pPr>
        <w:pStyle w:val="NoSpacing"/>
      </w:pPr>
      <w:r>
        <w:t xml:space="preserve">Motion by </w:t>
      </w:r>
      <w:r w:rsidR="00A4155B">
        <w:t xml:space="preserve">Gamble seconded by Williams </w:t>
      </w:r>
      <w:r>
        <w:t>to approve the encumbrances of purchase orders</w:t>
      </w:r>
      <w:r w:rsidR="00E03676">
        <w:t>:</w:t>
      </w:r>
    </w:p>
    <w:p w:rsidR="00E03676" w:rsidRDefault="00E03676" w:rsidP="00E03676">
      <w:pPr>
        <w:pStyle w:val="NoSpacing"/>
      </w:pPr>
    </w:p>
    <w:p w:rsidR="00E03676" w:rsidRDefault="00FA2CD7" w:rsidP="00E03676">
      <w:pPr>
        <w:pStyle w:val="NoSpacing"/>
        <w:numPr>
          <w:ilvl w:val="0"/>
          <w:numId w:val="1"/>
        </w:numPr>
      </w:pPr>
      <w:r>
        <w:t xml:space="preserve">General Fund </w:t>
      </w:r>
      <w:r w:rsidR="00543575">
        <w:t>#</w:t>
      </w:r>
      <w:r w:rsidR="00BD57F6">
        <w:t>146-174</w:t>
      </w:r>
      <w:r w:rsidR="00E03676">
        <w:t xml:space="preserve"> for $28,324.60</w:t>
      </w:r>
    </w:p>
    <w:p w:rsidR="00E03676" w:rsidRDefault="00E03676" w:rsidP="00E03676">
      <w:pPr>
        <w:pStyle w:val="NoSpacing"/>
        <w:ind w:left="405"/>
      </w:pPr>
    </w:p>
    <w:p w:rsidR="00E03676" w:rsidRDefault="00FA2CD7" w:rsidP="00E03676">
      <w:r>
        <w:t xml:space="preserve"> B.) Building Fund</w:t>
      </w:r>
      <w:r w:rsidR="00543575">
        <w:t>#</w:t>
      </w:r>
      <w:r>
        <w:t xml:space="preserve"> </w:t>
      </w:r>
      <w:r w:rsidR="00BD57F6">
        <w:t xml:space="preserve">30-38 </w:t>
      </w:r>
      <w:r w:rsidR="00E03676">
        <w:t>for $17,299.75</w:t>
      </w:r>
    </w:p>
    <w:p w:rsidR="00E03676" w:rsidRPr="00E03676" w:rsidRDefault="00E03676" w:rsidP="00E03676">
      <w:pPr>
        <w:rPr>
          <w:sz w:val="24"/>
          <w:szCs w:val="24"/>
        </w:rPr>
      </w:pPr>
      <w:r>
        <w:t xml:space="preserve"> </w:t>
      </w:r>
      <w:r w:rsidR="00FA2CD7">
        <w:t>C.) Child Nutrition</w:t>
      </w:r>
      <w:r w:rsidR="00BD57F6">
        <w:t xml:space="preserve"> </w:t>
      </w:r>
      <w:r w:rsidR="00543575">
        <w:t>#</w:t>
      </w:r>
      <w:r w:rsidR="00BD57F6">
        <w:t>17-</w:t>
      </w:r>
      <w:r w:rsidR="00543575">
        <w:t>21</w:t>
      </w:r>
      <w:r>
        <w:t xml:space="preserve"> for $14,745.78</w:t>
      </w:r>
    </w:p>
    <w:p w:rsidR="00E03676" w:rsidRDefault="00543575" w:rsidP="00E03676">
      <w:pPr>
        <w:pStyle w:val="NoSpacing"/>
      </w:pPr>
      <w:r>
        <w:t xml:space="preserve"> D.) Sinking Fund</w:t>
      </w:r>
      <w:r w:rsidR="00FA2CD7">
        <w:t xml:space="preserve"> </w:t>
      </w:r>
      <w:r w:rsidR="00E03676">
        <w:t>#1 for $137,515.63</w:t>
      </w:r>
    </w:p>
    <w:p w:rsidR="00E03676" w:rsidRDefault="00E03676" w:rsidP="00E03676">
      <w:pPr>
        <w:pStyle w:val="NoSpacing"/>
      </w:pPr>
    </w:p>
    <w:p w:rsidR="00FA2CD7" w:rsidRDefault="00543575" w:rsidP="00FA2C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2CD7">
        <w:rPr>
          <w:sz w:val="24"/>
          <w:szCs w:val="24"/>
        </w:rPr>
        <w:t xml:space="preserve">Gamble; yea, Williams; yea, Klein; yea, Wilmot; yea, Townley; yea. Nays: None. Motion carried. </w:t>
      </w:r>
    </w:p>
    <w:p w:rsidR="00E03676" w:rsidRDefault="00FA2CD7" w:rsidP="00FA2CD7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A4155B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seconded by</w:t>
      </w:r>
      <w:r w:rsidR="00A4155B">
        <w:rPr>
          <w:sz w:val="24"/>
          <w:szCs w:val="24"/>
        </w:rPr>
        <w:t xml:space="preserve"> Klein</w:t>
      </w:r>
      <w:r>
        <w:rPr>
          <w:sz w:val="24"/>
          <w:szCs w:val="24"/>
        </w:rPr>
        <w:t xml:space="preserve"> to acknowledge receipt of</w:t>
      </w:r>
    </w:p>
    <w:p w:rsidR="00E03676" w:rsidRDefault="00FA2CD7" w:rsidP="00FA2CD7">
      <w:pPr>
        <w:rPr>
          <w:sz w:val="24"/>
          <w:szCs w:val="24"/>
        </w:rPr>
      </w:pPr>
      <w:r>
        <w:rPr>
          <w:sz w:val="24"/>
          <w:szCs w:val="24"/>
        </w:rPr>
        <w:t xml:space="preserve"> A.) Activity Fund Report for October, 2023.</w:t>
      </w:r>
    </w:p>
    <w:p w:rsidR="00E03676" w:rsidRDefault="00E03676" w:rsidP="00FA2C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2CD7">
        <w:rPr>
          <w:sz w:val="24"/>
          <w:szCs w:val="24"/>
        </w:rPr>
        <w:t xml:space="preserve">B.) Cafeteria Report for October, 2023. </w:t>
      </w:r>
    </w:p>
    <w:p w:rsidR="00FA2CD7" w:rsidRDefault="00FA2CD7" w:rsidP="00FA2CD7">
      <w:pPr>
        <w:rPr>
          <w:sz w:val="24"/>
          <w:szCs w:val="24"/>
        </w:rPr>
      </w:pPr>
      <w:r>
        <w:rPr>
          <w:sz w:val="24"/>
          <w:szCs w:val="24"/>
        </w:rPr>
        <w:t>Klein; yea, Wilmot; yea, Gamble yea; Williams; yea, Townley; yea. Nays: None. Motion carried.</w:t>
      </w:r>
    </w:p>
    <w:p w:rsidR="00FA2CD7" w:rsidRDefault="00FA2CD7" w:rsidP="00FA2CD7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A4155B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seconded by</w:t>
      </w:r>
      <w:r w:rsidR="00A4155B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to accept the Treasurer’s Report for October, 2023. Williams; yea, Gamble; yea, Wilmot; yea, Klein; yea, Townley; yea. Nays: None. Motion carried. </w:t>
      </w:r>
    </w:p>
    <w:p w:rsidR="00A4155B" w:rsidRDefault="00A4155B" w:rsidP="00FA2CD7">
      <w:pPr>
        <w:rPr>
          <w:sz w:val="24"/>
          <w:szCs w:val="24"/>
        </w:rPr>
      </w:pPr>
    </w:p>
    <w:p w:rsidR="00A4155B" w:rsidRDefault="00A4155B" w:rsidP="00FA2CD7">
      <w:pPr>
        <w:rPr>
          <w:sz w:val="24"/>
          <w:szCs w:val="24"/>
        </w:rPr>
      </w:pPr>
    </w:p>
    <w:p w:rsidR="00A4155B" w:rsidRDefault="00A4155B" w:rsidP="00FA2CD7">
      <w:pPr>
        <w:rPr>
          <w:sz w:val="24"/>
          <w:szCs w:val="24"/>
        </w:rPr>
      </w:pPr>
    </w:p>
    <w:p w:rsidR="00E03676" w:rsidRDefault="00E03676" w:rsidP="00FA2C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Motion by</w:t>
      </w:r>
      <w:r w:rsidR="00A4155B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seconded by</w:t>
      </w:r>
      <w:r w:rsidR="00A4155B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to approve the following Budgets by Function:</w:t>
      </w:r>
    </w:p>
    <w:p w:rsidR="00E03676" w:rsidRDefault="00E03676" w:rsidP="00E0367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General Fund</w:t>
      </w:r>
    </w:p>
    <w:p w:rsidR="00E03676" w:rsidRDefault="00E03676" w:rsidP="00E0367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Building Fund</w:t>
      </w:r>
    </w:p>
    <w:p w:rsidR="003B7D9C" w:rsidRDefault="00E03676" w:rsidP="003B7D9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Child Nutrition Fund </w:t>
      </w:r>
    </w:p>
    <w:p w:rsidR="003B7D9C" w:rsidRDefault="003B7D9C" w:rsidP="003B7D9C">
      <w:pPr>
        <w:rPr>
          <w:sz w:val="24"/>
          <w:szCs w:val="24"/>
        </w:rPr>
      </w:pPr>
      <w:r w:rsidRPr="003B7D9C">
        <w:rPr>
          <w:sz w:val="24"/>
          <w:szCs w:val="24"/>
        </w:rPr>
        <w:t>Williams; yea</w:t>
      </w:r>
      <w:r>
        <w:rPr>
          <w:sz w:val="24"/>
          <w:szCs w:val="24"/>
        </w:rPr>
        <w:t>, Wilmot; yea, Gamble; yea, Klein; yea, Tow</w:t>
      </w:r>
      <w:r w:rsidR="00877DC2">
        <w:rPr>
          <w:sz w:val="24"/>
          <w:szCs w:val="24"/>
        </w:rPr>
        <w:t>n</w:t>
      </w:r>
      <w:r>
        <w:rPr>
          <w:sz w:val="24"/>
          <w:szCs w:val="24"/>
        </w:rPr>
        <w:t>ley; yea. Nays: None. Motion carried.</w:t>
      </w:r>
    </w:p>
    <w:p w:rsidR="003B7D9C" w:rsidRDefault="003B7D9C" w:rsidP="003B7D9C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997E57">
        <w:rPr>
          <w:sz w:val="24"/>
          <w:szCs w:val="24"/>
        </w:rPr>
        <w:t xml:space="preserve"> Klein</w:t>
      </w:r>
      <w:r>
        <w:rPr>
          <w:sz w:val="24"/>
          <w:szCs w:val="24"/>
        </w:rPr>
        <w:t xml:space="preserve"> seconded</w:t>
      </w:r>
      <w:r w:rsidR="00997E57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by to accept the lowest, best lease agreeme</w:t>
      </w:r>
      <w:r w:rsidR="00997E57">
        <w:rPr>
          <w:sz w:val="24"/>
          <w:szCs w:val="24"/>
        </w:rPr>
        <w:t>nt bid for new district copiers to Oklahoma Copier Solutions.</w:t>
      </w:r>
      <w:r>
        <w:rPr>
          <w:sz w:val="24"/>
          <w:szCs w:val="24"/>
        </w:rPr>
        <w:t xml:space="preserve"> Gamble; yea, Williams; yea, Wilmot; yea, Klein; yea, Townley; yea. Nays: None. Motion carried.</w:t>
      </w:r>
    </w:p>
    <w:p w:rsidR="003B7D9C" w:rsidRDefault="00997E57" w:rsidP="003B7D9C">
      <w:pPr>
        <w:rPr>
          <w:sz w:val="24"/>
          <w:szCs w:val="24"/>
        </w:rPr>
      </w:pPr>
      <w:r>
        <w:rPr>
          <w:sz w:val="24"/>
          <w:szCs w:val="24"/>
        </w:rPr>
        <w:t xml:space="preserve">Motion by Gamble </w:t>
      </w:r>
      <w:r w:rsidR="003B7D9C">
        <w:rPr>
          <w:sz w:val="24"/>
          <w:szCs w:val="24"/>
        </w:rPr>
        <w:t>seconded by</w:t>
      </w:r>
      <w:r>
        <w:rPr>
          <w:sz w:val="24"/>
          <w:szCs w:val="24"/>
        </w:rPr>
        <w:t xml:space="preserve"> Williams</w:t>
      </w:r>
      <w:r w:rsidR="003B7D9C">
        <w:rPr>
          <w:sz w:val="24"/>
          <w:szCs w:val="24"/>
        </w:rPr>
        <w:t xml:space="preserve"> to accept the lowest, best bid for security </w:t>
      </w:r>
      <w:r>
        <w:rPr>
          <w:sz w:val="24"/>
          <w:szCs w:val="24"/>
        </w:rPr>
        <w:t>safety film installation to Window Genie out of Edmond, Oklahoma.</w:t>
      </w:r>
      <w:r w:rsidR="003B7D9C">
        <w:rPr>
          <w:sz w:val="24"/>
          <w:szCs w:val="24"/>
        </w:rPr>
        <w:t xml:space="preserve"> Klein; yea, Wilmot; yea, Gamble yea; Williams; yea, Townley; yea. Nays: None. Motion carried.</w:t>
      </w:r>
    </w:p>
    <w:p w:rsidR="003B7D9C" w:rsidRDefault="003B7D9C" w:rsidP="003B7D9C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997E57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seconded by</w:t>
      </w:r>
      <w:r w:rsidR="00997E57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to approve partnering with The Chickasaw Nation to provide educational services to their Adolescent Transitional Living Center (ATLC) in Pauls Valley starting November 15, 2023 through June 30, 2024. Wilmot; yea, Williams; yea, </w:t>
      </w:r>
      <w:r w:rsidR="008833D6">
        <w:rPr>
          <w:sz w:val="24"/>
          <w:szCs w:val="24"/>
        </w:rPr>
        <w:t>Klein; yea, Gamble; yea, Townley; yea. Nays: None. Motion carried.</w:t>
      </w:r>
    </w:p>
    <w:p w:rsidR="00EC6BD8" w:rsidRDefault="00EC6BD8" w:rsidP="00EC6BD8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997E57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seconded by</w:t>
      </w:r>
      <w:r w:rsidR="00997E57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to approve an ATLC Educational Program Coordinator extra-duty stipend for Krysti Kesler. Gamble; yea, Williams; yea, Wilmot; yea, Klein; yea, Townley; yea. Nays: None. Motion carried.</w:t>
      </w:r>
    </w:p>
    <w:p w:rsidR="00EC6BD8" w:rsidRDefault="00EC6BD8" w:rsidP="00EC6BD8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997E57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seconded by</w:t>
      </w:r>
      <w:r w:rsidR="00997E57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to approve an ATLC Educational Special Services Coordinator extra-duty stipend for Jennifer Allen. Klein; yea, Gamble; yea, Wilmot; yea, Williams; yea, Townley; yea. Nays: None. Motion carried. </w:t>
      </w:r>
    </w:p>
    <w:p w:rsidR="00EC6BD8" w:rsidRDefault="00EC6BD8" w:rsidP="00EC6BD8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997E57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seconded by</w:t>
      </w:r>
      <w:r w:rsidR="00997E57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to approve an ATLC Financial Services extra-duty stipend for Debbie House. </w:t>
      </w:r>
      <w:r w:rsidRPr="003B7D9C">
        <w:rPr>
          <w:sz w:val="24"/>
          <w:szCs w:val="24"/>
        </w:rPr>
        <w:t>Williams; yea</w:t>
      </w:r>
      <w:r>
        <w:rPr>
          <w:sz w:val="24"/>
          <w:szCs w:val="24"/>
        </w:rPr>
        <w:t>, Wilmot; yea, Gamble; yea, Klein; yea, Tow</w:t>
      </w:r>
      <w:r w:rsidR="00877DC2">
        <w:rPr>
          <w:sz w:val="24"/>
          <w:szCs w:val="24"/>
        </w:rPr>
        <w:t>n</w:t>
      </w:r>
      <w:r>
        <w:rPr>
          <w:sz w:val="24"/>
          <w:szCs w:val="24"/>
        </w:rPr>
        <w:t>ley; yea. Nays: None. Motion carried.</w:t>
      </w:r>
    </w:p>
    <w:p w:rsidR="00EC6BD8" w:rsidRDefault="00EC6BD8" w:rsidP="00EC6BD8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997E57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seconded by</w:t>
      </w:r>
      <w:r w:rsidR="00997E57">
        <w:rPr>
          <w:sz w:val="24"/>
          <w:szCs w:val="24"/>
        </w:rPr>
        <w:t xml:space="preserve"> Williams</w:t>
      </w:r>
      <w:r>
        <w:rPr>
          <w:sz w:val="24"/>
          <w:szCs w:val="24"/>
        </w:rPr>
        <w:t xml:space="preserve"> to acknowledge receipt of the following reports:</w:t>
      </w:r>
    </w:p>
    <w:p w:rsidR="00EC6BD8" w:rsidRDefault="00EC6BD8" w:rsidP="00EC6B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Certified 2023-2024 SDE Elementary and Secondary applications for </w:t>
      </w:r>
      <w:r w:rsidR="00877DC2">
        <w:rPr>
          <w:sz w:val="24"/>
          <w:szCs w:val="24"/>
        </w:rPr>
        <w:t>Accreditations</w:t>
      </w:r>
      <w:r>
        <w:rPr>
          <w:sz w:val="24"/>
          <w:szCs w:val="24"/>
        </w:rPr>
        <w:t>.</w:t>
      </w:r>
    </w:p>
    <w:p w:rsidR="00EC6BD8" w:rsidRDefault="00EC6BD8" w:rsidP="00EC6B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Annual Student Dropout Report</w:t>
      </w:r>
    </w:p>
    <w:p w:rsidR="00EC6BD8" w:rsidRDefault="00EC6BD8" w:rsidP="00EC6B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Annual College Remediation rate for College Freshmen.</w:t>
      </w:r>
    </w:p>
    <w:p w:rsidR="00EC6BD8" w:rsidRDefault="00EC6BD8" w:rsidP="00EC6B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ACT College Readiness Letter</w:t>
      </w:r>
    </w:p>
    <w:p w:rsidR="00EC6BD8" w:rsidRDefault="00EC6BD8" w:rsidP="00EC6B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Group Summary Performance Levels for state assessments.</w:t>
      </w:r>
    </w:p>
    <w:p w:rsidR="002B343E" w:rsidRDefault="002B343E" w:rsidP="002B343E">
      <w:pPr>
        <w:rPr>
          <w:sz w:val="24"/>
          <w:szCs w:val="24"/>
        </w:rPr>
      </w:pPr>
      <w:r w:rsidRPr="002B343E">
        <w:rPr>
          <w:sz w:val="24"/>
          <w:szCs w:val="24"/>
        </w:rPr>
        <w:t>Gamble; yea, Williams; yea, Wilmot; yea, Klein; yea, Townley; yea. Nays: None. Motion carried.</w:t>
      </w:r>
    </w:p>
    <w:p w:rsidR="00997E57" w:rsidRDefault="00997E57" w:rsidP="002B343E">
      <w:pPr>
        <w:rPr>
          <w:sz w:val="24"/>
          <w:szCs w:val="24"/>
        </w:rPr>
      </w:pPr>
    </w:p>
    <w:p w:rsidR="00997E57" w:rsidRDefault="00997E57" w:rsidP="002B343E">
      <w:pPr>
        <w:rPr>
          <w:sz w:val="24"/>
          <w:szCs w:val="24"/>
        </w:rPr>
      </w:pPr>
    </w:p>
    <w:p w:rsidR="002B343E" w:rsidRDefault="00EF649C" w:rsidP="002B34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Motion by</w:t>
      </w:r>
      <w:r w:rsidR="00997E57">
        <w:rPr>
          <w:sz w:val="24"/>
          <w:szCs w:val="24"/>
        </w:rPr>
        <w:t xml:space="preserve"> Gamble seconded by Williams </w:t>
      </w:r>
      <w:r>
        <w:rPr>
          <w:sz w:val="24"/>
          <w:szCs w:val="24"/>
        </w:rPr>
        <w:t>to approve renewing board policies:</w:t>
      </w:r>
    </w:p>
    <w:p w:rsidR="00EF649C" w:rsidRDefault="00EF649C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of Education Legal Status</w:t>
      </w:r>
    </w:p>
    <w:p w:rsidR="00EF649C" w:rsidRDefault="00EF649C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of Education Powers and Duties</w:t>
      </w:r>
    </w:p>
    <w:p w:rsidR="00EF649C" w:rsidRDefault="00EF649C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BAAB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Nepotism</w:t>
      </w:r>
    </w:p>
    <w:p w:rsidR="00EF649C" w:rsidRDefault="00EF649C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Liability of School Board Members</w:t>
      </w:r>
    </w:p>
    <w:p w:rsidR="00EF649C" w:rsidRDefault="00EF649C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Membership Qualifications</w:t>
      </w:r>
    </w:p>
    <w:p w:rsidR="00EF649C" w:rsidRDefault="00EF649C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BBB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Board Members Term of Office</w:t>
      </w:r>
    </w:p>
    <w:p w:rsidR="00EF649C" w:rsidRDefault="00EF649C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BBB-E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of Education Oaths of Office</w:t>
      </w:r>
    </w:p>
    <w:p w:rsidR="00311733" w:rsidRDefault="00EF649C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BBB</w:t>
      </w:r>
      <w:r w:rsidR="00311733">
        <w:rPr>
          <w:sz w:val="24"/>
          <w:szCs w:val="24"/>
        </w:rPr>
        <w:t>-E3</w:t>
      </w:r>
      <w:r w:rsidR="00311733">
        <w:rPr>
          <w:sz w:val="24"/>
          <w:szCs w:val="24"/>
        </w:rPr>
        <w:tab/>
      </w:r>
      <w:r w:rsidR="00311733">
        <w:rPr>
          <w:sz w:val="24"/>
          <w:szCs w:val="24"/>
        </w:rPr>
        <w:tab/>
        <w:t>Application for Vacant Board Position</w:t>
      </w:r>
    </w:p>
    <w:p w:rsidR="00311733" w:rsidRDefault="00311733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BBB-P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Filling Board Vacancies (Procedures)</w:t>
      </w:r>
    </w:p>
    <w:p w:rsidR="00311733" w:rsidRDefault="00311733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BBC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Vacancies</w:t>
      </w:r>
    </w:p>
    <w:p w:rsidR="00311733" w:rsidRDefault="00311733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BBF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Code of Ethics for Board Members</w:t>
      </w:r>
    </w:p>
    <w:p w:rsidR="00311733" w:rsidRDefault="00311733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BBH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Development Opportunities Board Members</w:t>
      </w:r>
    </w:p>
    <w:p w:rsidR="00AF1526" w:rsidRDefault="00AF1526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BBH-R1</w:t>
      </w:r>
      <w:r>
        <w:rPr>
          <w:sz w:val="24"/>
          <w:szCs w:val="24"/>
        </w:rPr>
        <w:tab/>
        <w:t>New Board Members Workshop</w:t>
      </w:r>
    </w:p>
    <w:p w:rsidR="00AF1526" w:rsidRDefault="00AF1526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School Board Internal Organization</w:t>
      </w:r>
    </w:p>
    <w:p w:rsidR="00AF1526" w:rsidRDefault="00AF1526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BDAB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of Education Officers President</w:t>
      </w:r>
    </w:p>
    <w:p w:rsidR="00AF1526" w:rsidRDefault="00AF1526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BDAC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of Education Officers Duties-Vice-President</w:t>
      </w:r>
    </w:p>
    <w:p w:rsidR="00AF1526" w:rsidRDefault="00AF1526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BDAE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of Education Officers Treasurer</w:t>
      </w:r>
    </w:p>
    <w:p w:rsidR="00AF1526" w:rsidRDefault="00AF1526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BDAG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of Education Officers Clerk (Regulation)</w:t>
      </w:r>
    </w:p>
    <w:p w:rsidR="00AF1526" w:rsidRDefault="00AF1526" w:rsidP="00EF649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BDAH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Officer Duties Minute Clerk</w:t>
      </w:r>
    </w:p>
    <w:p w:rsidR="00EF649C" w:rsidRDefault="00AF1526" w:rsidP="00AF152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1526">
        <w:rPr>
          <w:sz w:val="24"/>
          <w:szCs w:val="24"/>
        </w:rPr>
        <w:t>BDAI</w:t>
      </w:r>
      <w:r w:rsidRPr="00AF1526">
        <w:rPr>
          <w:sz w:val="24"/>
          <w:szCs w:val="24"/>
        </w:rPr>
        <w:tab/>
      </w:r>
      <w:r w:rsidRPr="00AF1526">
        <w:rPr>
          <w:sz w:val="24"/>
          <w:szCs w:val="24"/>
        </w:rPr>
        <w:tab/>
        <w:t>Board Officer Duties Encumbrance Clerk</w:t>
      </w:r>
      <w:r w:rsidR="00EF649C" w:rsidRPr="00AF1526">
        <w:rPr>
          <w:sz w:val="24"/>
          <w:szCs w:val="24"/>
        </w:rPr>
        <w:tab/>
      </w:r>
    </w:p>
    <w:p w:rsidR="00AF1526" w:rsidRDefault="00AF1526" w:rsidP="00AF1526">
      <w:pPr>
        <w:rPr>
          <w:sz w:val="24"/>
          <w:szCs w:val="24"/>
        </w:rPr>
      </w:pPr>
      <w:r>
        <w:rPr>
          <w:sz w:val="24"/>
          <w:szCs w:val="24"/>
        </w:rPr>
        <w:t>Williams; yea, Wilmot; yea, Klein; yea Gamble; yea, Townley; yea. Nays: None. Motion carried.</w:t>
      </w:r>
    </w:p>
    <w:p w:rsidR="00AF1526" w:rsidRDefault="00AF1526" w:rsidP="00AF1526">
      <w:pPr>
        <w:rPr>
          <w:sz w:val="24"/>
          <w:szCs w:val="24"/>
        </w:rPr>
      </w:pPr>
      <w:r>
        <w:rPr>
          <w:sz w:val="24"/>
          <w:szCs w:val="24"/>
        </w:rPr>
        <w:t>Motion by</w:t>
      </w:r>
      <w:r w:rsidR="00997E57">
        <w:rPr>
          <w:sz w:val="24"/>
          <w:szCs w:val="24"/>
        </w:rPr>
        <w:t xml:space="preserve"> Gamble</w:t>
      </w:r>
      <w:r>
        <w:rPr>
          <w:sz w:val="24"/>
          <w:szCs w:val="24"/>
        </w:rPr>
        <w:t xml:space="preserve"> seconded by</w:t>
      </w:r>
      <w:r w:rsidR="00997E57">
        <w:rPr>
          <w:sz w:val="24"/>
          <w:szCs w:val="24"/>
        </w:rPr>
        <w:t xml:space="preserve"> Klein to</w:t>
      </w:r>
      <w:r>
        <w:rPr>
          <w:sz w:val="24"/>
          <w:szCs w:val="24"/>
        </w:rPr>
        <w:t xml:space="preserve"> approve the proposed revision to the Fourth Amended Agreement for the Oklahoma School Assurance Group. </w:t>
      </w:r>
      <w:r w:rsidRPr="002B343E">
        <w:rPr>
          <w:sz w:val="24"/>
          <w:szCs w:val="24"/>
        </w:rPr>
        <w:t>Gamble; yea, Williams; yea, Wilmot; yea, Klein; yea, Townley; yea. Nays: None. Motion carried.</w:t>
      </w:r>
    </w:p>
    <w:p w:rsidR="00AF1526" w:rsidRDefault="00AF1526" w:rsidP="00AF1526">
      <w:pPr>
        <w:rPr>
          <w:sz w:val="24"/>
          <w:szCs w:val="24"/>
        </w:rPr>
      </w:pPr>
      <w:r>
        <w:rPr>
          <w:sz w:val="24"/>
          <w:szCs w:val="24"/>
        </w:rPr>
        <w:t>Motion by seconded by to elect the following as new member of the board of directors of the Oklahoma Public School Investment Interlocal cooperative (55K001):</w:t>
      </w:r>
    </w:p>
    <w:p w:rsidR="00AF1526" w:rsidRDefault="00AF1526" w:rsidP="00EF79C7">
      <w:pPr>
        <w:pStyle w:val="NoSpacing"/>
      </w:pPr>
      <w:r>
        <w:t>Yes</w:t>
      </w:r>
      <w:r w:rsidR="00997E57">
        <w:t xml:space="preserve">: </w:t>
      </w:r>
      <w:r w:rsidRPr="00997E57">
        <w:rPr>
          <w:u w:val="single"/>
        </w:rPr>
        <w:t>___</w:t>
      </w:r>
      <w:r w:rsidR="00997E57" w:rsidRPr="00997E57">
        <w:rPr>
          <w:u w:val="single"/>
        </w:rPr>
        <w:t>X</w:t>
      </w:r>
      <w:r w:rsidRPr="00997E57">
        <w:rPr>
          <w:u w:val="single"/>
        </w:rPr>
        <w:t>____</w:t>
      </w:r>
      <w:r w:rsidR="00EF79C7">
        <w:t xml:space="preserve"> </w:t>
      </w:r>
      <w:r>
        <w:t>No________ No</w:t>
      </w:r>
      <w:bookmarkStart w:id="0" w:name="_GoBack"/>
      <w:bookmarkEnd w:id="0"/>
      <w:r>
        <w:t>: 10:</w:t>
      </w:r>
      <w:r w:rsidR="00EF79C7">
        <w:t xml:space="preserve"> </w:t>
      </w:r>
      <w:r w:rsidR="00EF79C7">
        <w:tab/>
        <w:t xml:space="preserve">Roger Adair (OASBO), Executive Director of Oklahoma </w:t>
      </w:r>
    </w:p>
    <w:p w:rsidR="00EF79C7" w:rsidRDefault="00EF79C7" w:rsidP="00EF79C7">
      <w:pPr>
        <w:ind w:left="2880" w:firstLine="720"/>
      </w:pPr>
      <w:r>
        <w:t>Association of School Business Officials, to a 20204-2028 term.</w:t>
      </w:r>
      <w:r>
        <w:tab/>
      </w:r>
    </w:p>
    <w:p w:rsidR="00EF79C7" w:rsidRPr="00EF79C7" w:rsidRDefault="00EF79C7" w:rsidP="00EF79C7">
      <w:pPr>
        <w:rPr>
          <w:sz w:val="24"/>
          <w:szCs w:val="24"/>
        </w:rPr>
      </w:pPr>
      <w:r w:rsidRPr="002B343E">
        <w:rPr>
          <w:sz w:val="24"/>
          <w:szCs w:val="24"/>
        </w:rPr>
        <w:t xml:space="preserve">Gamble; yea, Williams; yea, Wilmot; yea, Klein; yea, Townley; yea. Nays: None. </w:t>
      </w:r>
      <w:r>
        <w:rPr>
          <w:sz w:val="24"/>
          <w:szCs w:val="24"/>
        </w:rPr>
        <w:t>Motion carried</w:t>
      </w:r>
    </w:p>
    <w:p w:rsidR="00EF79C7" w:rsidRDefault="00EF79C7" w:rsidP="00EF79C7">
      <w:pPr>
        <w:pStyle w:val="NoSpacing"/>
      </w:pPr>
    </w:p>
    <w:p w:rsidR="00EF79C7" w:rsidRDefault="0086190E" w:rsidP="00EF79C7">
      <w:pPr>
        <w:pStyle w:val="NoSpacing"/>
      </w:pPr>
      <w:r>
        <w:t>No action was needed on the</w:t>
      </w:r>
      <w:r w:rsidR="00EF79C7">
        <w:t xml:space="preserve"> Oklahoma Opioid Abatement grant.</w:t>
      </w:r>
    </w:p>
    <w:p w:rsidR="00EF79C7" w:rsidRDefault="00EF79C7" w:rsidP="00EF79C7">
      <w:pPr>
        <w:pStyle w:val="NoSpacing"/>
      </w:pPr>
    </w:p>
    <w:p w:rsidR="00EF79C7" w:rsidRDefault="00EF79C7" w:rsidP="00EF79C7">
      <w:pPr>
        <w:rPr>
          <w:sz w:val="24"/>
          <w:szCs w:val="24"/>
        </w:rPr>
      </w:pPr>
      <w:r>
        <w:t>Motion by</w:t>
      </w:r>
      <w:r w:rsidR="0086190E">
        <w:t xml:space="preserve"> Gamble</w:t>
      </w:r>
      <w:r>
        <w:t xml:space="preserve"> seconded by</w:t>
      </w:r>
      <w:r w:rsidR="0086190E">
        <w:t xml:space="preserve"> Williams</w:t>
      </w:r>
      <w:r>
        <w:t xml:space="preserve"> to approve the Schedule of Regular School Board Meetings for Calendar Year 2024. </w:t>
      </w:r>
      <w:r>
        <w:rPr>
          <w:sz w:val="24"/>
          <w:szCs w:val="24"/>
        </w:rPr>
        <w:t>Williams; yea, Wilmot; yea, Klein; yea Gamble; yea, Townley; yea. Nays: None. Motion carried.</w:t>
      </w:r>
    </w:p>
    <w:p w:rsidR="0086190E" w:rsidRDefault="0086190E" w:rsidP="00D17E82">
      <w:pPr>
        <w:pStyle w:val="NoSpacing"/>
      </w:pPr>
    </w:p>
    <w:p w:rsidR="0086190E" w:rsidRDefault="0086190E" w:rsidP="00D17E82">
      <w:pPr>
        <w:pStyle w:val="NoSpacing"/>
      </w:pPr>
    </w:p>
    <w:p w:rsidR="0086190E" w:rsidRDefault="00D17E82" w:rsidP="004D0F11">
      <w:pPr>
        <w:pStyle w:val="NoSpacing"/>
      </w:pPr>
      <w:r>
        <w:lastRenderedPageBreak/>
        <w:t>Motion by</w:t>
      </w:r>
      <w:r w:rsidR="0086190E">
        <w:t xml:space="preserve"> Gamble</w:t>
      </w:r>
      <w:r>
        <w:t xml:space="preserve"> seconded by</w:t>
      </w:r>
      <w:r w:rsidR="0086190E">
        <w:t xml:space="preserve"> Williams</w:t>
      </w:r>
      <w:r>
        <w:t xml:space="preserve"> to approve an activity fund resolution to:</w:t>
      </w:r>
    </w:p>
    <w:p w:rsidR="00D17E82" w:rsidRDefault="00D17E82" w:rsidP="004D0F11">
      <w:pPr>
        <w:pStyle w:val="NoSpacing"/>
      </w:pPr>
      <w:r>
        <w:t>A. Transfer $450.00 from Act. #802, Football to Act. #810 Academic Team for gate at home games.</w:t>
      </w:r>
    </w:p>
    <w:p w:rsidR="00D17E82" w:rsidRDefault="00D17E82" w:rsidP="004D0F11">
      <w:pPr>
        <w:pStyle w:val="NoSpacing"/>
      </w:pPr>
      <w:r>
        <w:t xml:space="preserve">B. Transfer $2,345.22 from Act. #829, Concession to Act. #802, Football for concession proceeds. </w:t>
      </w:r>
    </w:p>
    <w:p w:rsidR="00D17E82" w:rsidRDefault="00D17E82" w:rsidP="004D0F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Williams; yea, Wilmot; yea, Klein; yea Gamble; yea, Townley; yea. Nays: None. Motion carried.</w:t>
      </w:r>
    </w:p>
    <w:p w:rsidR="004D0F11" w:rsidRDefault="004D0F11" w:rsidP="004D0F11">
      <w:pPr>
        <w:pStyle w:val="NoSpacing"/>
        <w:rPr>
          <w:sz w:val="24"/>
          <w:szCs w:val="24"/>
        </w:rPr>
      </w:pPr>
    </w:p>
    <w:p w:rsidR="0086190E" w:rsidRDefault="00D17E82" w:rsidP="00D17E82">
      <w:r>
        <w:t>Bond project updates:</w:t>
      </w:r>
      <w:r w:rsidR="00091630">
        <w:t xml:space="preserve"> There was discussion on the desk/ch</w:t>
      </w:r>
      <w:r w:rsidR="004D0F11">
        <w:t>airs for the classrooms and the</w:t>
      </w:r>
      <w:r w:rsidR="00091630">
        <w:t xml:space="preserve"> bathrooms. Awaiting bids on the gym floor. </w:t>
      </w:r>
    </w:p>
    <w:p w:rsidR="00091630" w:rsidRDefault="00091630" w:rsidP="00091630">
      <w:pPr>
        <w:rPr>
          <w:sz w:val="24"/>
          <w:szCs w:val="24"/>
        </w:rPr>
      </w:pPr>
      <w:r>
        <w:t xml:space="preserve">Motion by Gamble seconded by Williams to adjourn meeting at 7:18p.m. </w:t>
      </w:r>
      <w:r>
        <w:rPr>
          <w:sz w:val="24"/>
          <w:szCs w:val="24"/>
        </w:rPr>
        <w:t>Williams; yea, Wilmot; yea, Klein; yea Gamble; yea, Townley; yea. Nays: None. Motion carried.</w:t>
      </w:r>
    </w:p>
    <w:p w:rsidR="00091630" w:rsidRDefault="00091630" w:rsidP="00091630">
      <w:pPr>
        <w:rPr>
          <w:sz w:val="24"/>
          <w:szCs w:val="24"/>
        </w:rPr>
      </w:pPr>
    </w:p>
    <w:p w:rsidR="00091630" w:rsidRDefault="00091630" w:rsidP="0009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______________________________________________________________________________Minute 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091630" w:rsidRDefault="00091630" w:rsidP="00091630">
      <w:pPr>
        <w:rPr>
          <w:rFonts w:ascii="Times New Roman" w:hAnsi="Times New Roman" w:cs="Times New Roman"/>
          <w:sz w:val="24"/>
          <w:szCs w:val="24"/>
        </w:rPr>
      </w:pPr>
    </w:p>
    <w:p w:rsidR="00091630" w:rsidRDefault="00091630" w:rsidP="00091630">
      <w:pPr>
        <w:rPr>
          <w:rFonts w:ascii="Times New Roman" w:hAnsi="Times New Roman" w:cs="Times New Roman"/>
          <w:sz w:val="24"/>
          <w:szCs w:val="24"/>
        </w:rPr>
      </w:pPr>
    </w:p>
    <w:p w:rsidR="00091630" w:rsidRDefault="00091630" w:rsidP="0009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091630" w:rsidRDefault="00091630" w:rsidP="00091630">
      <w:pPr>
        <w:rPr>
          <w:rFonts w:ascii="Times New Roman" w:hAnsi="Times New Roman" w:cs="Times New Roman"/>
          <w:sz w:val="24"/>
          <w:szCs w:val="24"/>
        </w:rPr>
      </w:pPr>
    </w:p>
    <w:p w:rsidR="00091630" w:rsidRDefault="00091630" w:rsidP="00091630">
      <w:pPr>
        <w:rPr>
          <w:rFonts w:ascii="Times New Roman" w:hAnsi="Times New Roman" w:cs="Times New Roman"/>
          <w:sz w:val="24"/>
          <w:szCs w:val="24"/>
        </w:rPr>
      </w:pPr>
    </w:p>
    <w:p w:rsidR="00091630" w:rsidRDefault="00091630" w:rsidP="0009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_____________________________________________________________________________Clerk,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091630" w:rsidRDefault="00091630" w:rsidP="00091630">
      <w:pPr>
        <w:rPr>
          <w:sz w:val="24"/>
          <w:szCs w:val="24"/>
        </w:rPr>
      </w:pPr>
    </w:p>
    <w:p w:rsidR="00091630" w:rsidRDefault="00091630" w:rsidP="00D17E82"/>
    <w:p w:rsidR="0086190E" w:rsidRPr="0086190E" w:rsidRDefault="0086190E" w:rsidP="00D17E82"/>
    <w:p w:rsidR="00EF79C7" w:rsidRDefault="00EF79C7" w:rsidP="00EF79C7">
      <w:pPr>
        <w:rPr>
          <w:sz w:val="24"/>
          <w:szCs w:val="24"/>
        </w:rPr>
      </w:pPr>
    </w:p>
    <w:p w:rsidR="00EF79C7" w:rsidRPr="00AF1526" w:rsidRDefault="00EF79C7" w:rsidP="00EF79C7">
      <w:pPr>
        <w:pStyle w:val="NoSpacing"/>
      </w:pPr>
      <w:r>
        <w:tab/>
      </w:r>
    </w:p>
    <w:p w:rsidR="002B343E" w:rsidRPr="002B343E" w:rsidRDefault="002B343E" w:rsidP="002B343E">
      <w:pPr>
        <w:rPr>
          <w:sz w:val="24"/>
          <w:szCs w:val="24"/>
        </w:rPr>
      </w:pPr>
    </w:p>
    <w:p w:rsidR="00EC6BD8" w:rsidRDefault="00EC6BD8" w:rsidP="00EC6BD8">
      <w:pPr>
        <w:rPr>
          <w:sz w:val="24"/>
          <w:szCs w:val="24"/>
        </w:rPr>
      </w:pPr>
    </w:p>
    <w:p w:rsidR="008833D6" w:rsidRDefault="008833D6" w:rsidP="003B7D9C">
      <w:pPr>
        <w:rPr>
          <w:sz w:val="24"/>
          <w:szCs w:val="24"/>
        </w:rPr>
      </w:pPr>
    </w:p>
    <w:p w:rsidR="003B7D9C" w:rsidRPr="003B7D9C" w:rsidRDefault="003B7D9C" w:rsidP="003B7D9C">
      <w:pPr>
        <w:rPr>
          <w:sz w:val="24"/>
          <w:szCs w:val="24"/>
        </w:rPr>
      </w:pPr>
    </w:p>
    <w:p w:rsidR="003B7D9C" w:rsidRPr="003B7D9C" w:rsidRDefault="003B7D9C" w:rsidP="003B7D9C">
      <w:pPr>
        <w:ind w:left="360"/>
        <w:rPr>
          <w:sz w:val="24"/>
          <w:szCs w:val="24"/>
        </w:rPr>
      </w:pPr>
    </w:p>
    <w:p w:rsidR="00E03676" w:rsidRPr="00E03676" w:rsidRDefault="00E03676" w:rsidP="00E03676">
      <w:pPr>
        <w:ind w:left="360"/>
        <w:rPr>
          <w:sz w:val="24"/>
          <w:szCs w:val="24"/>
        </w:rPr>
      </w:pPr>
    </w:p>
    <w:p w:rsidR="00FA2CD7" w:rsidRDefault="00FA2CD7"/>
    <w:sectPr w:rsidR="00FA2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E77"/>
    <w:multiLevelType w:val="hybridMultilevel"/>
    <w:tmpl w:val="4878A9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586C"/>
    <w:multiLevelType w:val="hybridMultilevel"/>
    <w:tmpl w:val="6A7206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1A8"/>
    <w:multiLevelType w:val="hybridMultilevel"/>
    <w:tmpl w:val="2E38A4D0"/>
    <w:lvl w:ilvl="0" w:tplc="EEBAD69E">
      <w:start w:val="1"/>
      <w:numFmt w:val="upperLetter"/>
      <w:lvlText w:val="%1.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11D6B2C"/>
    <w:multiLevelType w:val="hybridMultilevel"/>
    <w:tmpl w:val="89AAA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32B35"/>
    <w:multiLevelType w:val="hybridMultilevel"/>
    <w:tmpl w:val="E21A95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01379"/>
    <w:multiLevelType w:val="hybridMultilevel"/>
    <w:tmpl w:val="DC262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30AE0"/>
    <w:multiLevelType w:val="hybridMultilevel"/>
    <w:tmpl w:val="2820A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62AF2"/>
    <w:multiLevelType w:val="hybridMultilevel"/>
    <w:tmpl w:val="15302E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D7"/>
    <w:rsid w:val="00091630"/>
    <w:rsid w:val="002B343E"/>
    <w:rsid w:val="00311733"/>
    <w:rsid w:val="003B7D9C"/>
    <w:rsid w:val="004D0F11"/>
    <w:rsid w:val="00543575"/>
    <w:rsid w:val="00816D03"/>
    <w:rsid w:val="0086190E"/>
    <w:rsid w:val="00877DC2"/>
    <w:rsid w:val="008833D6"/>
    <w:rsid w:val="00997E57"/>
    <w:rsid w:val="00A4155B"/>
    <w:rsid w:val="00AF1526"/>
    <w:rsid w:val="00BD57F6"/>
    <w:rsid w:val="00D17E82"/>
    <w:rsid w:val="00E03676"/>
    <w:rsid w:val="00EC6BD8"/>
    <w:rsid w:val="00EF649C"/>
    <w:rsid w:val="00EF79C7"/>
    <w:rsid w:val="00FA2CD7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C7CD"/>
  <w15:chartTrackingRefBased/>
  <w15:docId w15:val="{A195CF3D-3A47-4BF2-8A11-E6DD73AE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6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3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2023-11-15T14:45:00Z</dcterms:created>
  <dcterms:modified xsi:type="dcterms:W3CDTF">2023-11-15T14:45:00Z</dcterms:modified>
</cp:coreProperties>
</file>